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F8" w:rsidRPr="00434BF8" w:rsidRDefault="00434BF8" w:rsidP="00634342">
      <w:pPr>
        <w:pStyle w:val="ConsPlusTitle"/>
        <w:jc w:val="right"/>
        <w:rPr>
          <w:rFonts w:ascii="Times New Roman" w:hAnsi="Times New Roman" w:cs="Times New Roman"/>
          <w:sz w:val="28"/>
          <w:szCs w:val="28"/>
        </w:rPr>
      </w:pPr>
      <w:r w:rsidRPr="00D94AF9">
        <w:rPr>
          <w:rFonts w:ascii="Times New Roman" w:hAnsi="Times New Roman" w:cs="Times New Roman"/>
          <w:b w:val="0"/>
          <w:sz w:val="28"/>
          <w:szCs w:val="28"/>
        </w:rPr>
        <w:t>Проект</w:t>
      </w:r>
    </w:p>
    <w:p w:rsidR="00434BF8" w:rsidRDefault="00434BF8" w:rsidP="00434BF8">
      <w:pPr>
        <w:pStyle w:val="ConsPlusTitle"/>
        <w:jc w:val="center"/>
        <w:rPr>
          <w:rFonts w:ascii="Times New Roman" w:hAnsi="Times New Roman" w:cs="Times New Roman"/>
          <w:sz w:val="28"/>
          <w:szCs w:val="28"/>
        </w:rPr>
      </w:pPr>
    </w:p>
    <w:p w:rsidR="00634342" w:rsidRPr="00434BF8" w:rsidRDefault="00634342" w:rsidP="00434BF8">
      <w:pPr>
        <w:pStyle w:val="ConsPlusTitle"/>
        <w:jc w:val="center"/>
        <w:rPr>
          <w:rFonts w:ascii="Times New Roman" w:hAnsi="Times New Roman" w:cs="Times New Roman"/>
          <w:sz w:val="28"/>
          <w:szCs w:val="28"/>
        </w:rPr>
      </w:pPr>
    </w:p>
    <w:p w:rsidR="00950364" w:rsidRPr="00950364" w:rsidRDefault="00950364" w:rsidP="00950364">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50364">
        <w:rPr>
          <w:rFonts w:ascii="Times New Roman" w:eastAsiaTheme="minorEastAsia" w:hAnsi="Times New Roman" w:cs="Times New Roman"/>
          <w:b/>
          <w:sz w:val="28"/>
          <w:szCs w:val="28"/>
          <w:lang w:eastAsia="ru-RU"/>
        </w:rPr>
        <w:t>ЗАКОН</w:t>
      </w:r>
    </w:p>
    <w:p w:rsidR="00950364" w:rsidRPr="00950364" w:rsidRDefault="00950364" w:rsidP="00950364">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50364">
        <w:rPr>
          <w:rFonts w:ascii="Times New Roman" w:eastAsiaTheme="minorEastAsia" w:hAnsi="Times New Roman" w:cs="Times New Roman"/>
          <w:b/>
          <w:sz w:val="28"/>
          <w:szCs w:val="28"/>
          <w:lang w:eastAsia="ru-RU"/>
        </w:rPr>
        <w:t>УДМУРТСКОЙ РЕСПУБЛИКИ</w:t>
      </w:r>
    </w:p>
    <w:p w:rsidR="00950364" w:rsidRPr="00950364" w:rsidRDefault="00950364" w:rsidP="00950364">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A833F6" w:rsidRDefault="00A833F6" w:rsidP="00950364">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w:t>
      </w:r>
      <w:r w:rsidRPr="00950364">
        <w:rPr>
          <w:rFonts w:ascii="Times New Roman" w:eastAsiaTheme="minorEastAsia" w:hAnsi="Times New Roman" w:cs="Times New Roman"/>
          <w:b/>
          <w:sz w:val="28"/>
          <w:szCs w:val="28"/>
          <w:lang w:eastAsia="ru-RU"/>
        </w:rPr>
        <w:t xml:space="preserve"> предоставлении меры социальной поддержки отдельным категориям граждан, проживающих на территории </w:t>
      </w:r>
      <w:r>
        <w:rPr>
          <w:rFonts w:ascii="Times New Roman" w:eastAsiaTheme="minorEastAsia" w:hAnsi="Times New Roman" w:cs="Times New Roman"/>
          <w:b/>
          <w:sz w:val="28"/>
          <w:szCs w:val="28"/>
          <w:lang w:eastAsia="ru-RU"/>
        </w:rPr>
        <w:t>Удмуртской Р</w:t>
      </w:r>
      <w:r w:rsidRPr="00950364">
        <w:rPr>
          <w:rFonts w:ascii="Times New Roman" w:eastAsiaTheme="minorEastAsia" w:hAnsi="Times New Roman" w:cs="Times New Roman"/>
          <w:b/>
          <w:sz w:val="28"/>
          <w:szCs w:val="28"/>
          <w:lang w:eastAsia="ru-RU"/>
        </w:rPr>
        <w:t>еспублики,</w:t>
      </w:r>
    </w:p>
    <w:p w:rsidR="00A833F6" w:rsidRDefault="00A833F6" w:rsidP="00950364">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50364">
        <w:rPr>
          <w:rFonts w:ascii="Times New Roman" w:eastAsiaTheme="minorEastAsia" w:hAnsi="Times New Roman" w:cs="Times New Roman"/>
          <w:b/>
          <w:sz w:val="28"/>
          <w:szCs w:val="28"/>
          <w:lang w:eastAsia="ru-RU"/>
        </w:rPr>
        <w:t>в виде компенсации расходов на выполнение мероприятий</w:t>
      </w:r>
    </w:p>
    <w:p w:rsidR="00A833F6" w:rsidRDefault="00A833F6" w:rsidP="00950364">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50364">
        <w:rPr>
          <w:rFonts w:ascii="Times New Roman" w:eastAsiaTheme="minorEastAsia" w:hAnsi="Times New Roman" w:cs="Times New Roman"/>
          <w:b/>
          <w:sz w:val="28"/>
          <w:szCs w:val="28"/>
          <w:lang w:eastAsia="ru-RU"/>
        </w:rPr>
        <w:t>по строительству газопровода внутри границ</w:t>
      </w:r>
    </w:p>
    <w:p w:rsidR="00A833F6" w:rsidRDefault="00A833F6" w:rsidP="00950364">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50364">
        <w:rPr>
          <w:rFonts w:ascii="Times New Roman" w:eastAsiaTheme="minorEastAsia" w:hAnsi="Times New Roman" w:cs="Times New Roman"/>
          <w:b/>
          <w:sz w:val="28"/>
          <w:szCs w:val="28"/>
          <w:lang w:eastAsia="ru-RU"/>
        </w:rPr>
        <w:t xml:space="preserve">земельного участка и (или) на приобретение </w:t>
      </w:r>
    </w:p>
    <w:p w:rsidR="00950364" w:rsidRPr="00950364" w:rsidRDefault="00A833F6" w:rsidP="00950364">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50364">
        <w:rPr>
          <w:rFonts w:ascii="Times New Roman" w:eastAsiaTheme="minorEastAsia" w:hAnsi="Times New Roman" w:cs="Times New Roman"/>
          <w:b/>
          <w:sz w:val="28"/>
          <w:szCs w:val="28"/>
          <w:lang w:eastAsia="ru-RU"/>
        </w:rPr>
        <w:t>газоиспользующего оборудования</w:t>
      </w:r>
    </w:p>
    <w:p w:rsidR="00950364" w:rsidRDefault="00950364" w:rsidP="00950364">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A833F6" w:rsidRPr="00950364" w:rsidRDefault="00A833F6" w:rsidP="00950364">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950364" w:rsidRPr="00950364" w:rsidRDefault="00950364" w:rsidP="00950364">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950364">
        <w:rPr>
          <w:rFonts w:ascii="Times New Roman" w:eastAsiaTheme="minorEastAsia" w:hAnsi="Times New Roman" w:cs="Times New Roman"/>
          <w:sz w:val="28"/>
          <w:szCs w:val="28"/>
          <w:lang w:eastAsia="ru-RU"/>
        </w:rPr>
        <w:t>Принят</w:t>
      </w:r>
      <w:proofErr w:type="gramEnd"/>
      <w:r w:rsidRPr="00950364">
        <w:rPr>
          <w:rFonts w:ascii="Times New Roman" w:eastAsiaTheme="minorEastAsia" w:hAnsi="Times New Roman" w:cs="Times New Roman"/>
          <w:sz w:val="28"/>
          <w:szCs w:val="28"/>
          <w:lang w:eastAsia="ru-RU"/>
        </w:rPr>
        <w:t xml:space="preserve"> Государственным Советом</w:t>
      </w:r>
    </w:p>
    <w:p w:rsidR="00950364" w:rsidRPr="00950364" w:rsidRDefault="00950364" w:rsidP="00950364">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Удмуртской Республики</w:t>
      </w:r>
      <w:r w:rsidRPr="00950364">
        <w:rPr>
          <w:rFonts w:ascii="Times New Roman" w:eastAsiaTheme="minorEastAsia" w:hAnsi="Times New Roman" w:cs="Times New Roman"/>
          <w:sz w:val="28"/>
          <w:szCs w:val="28"/>
          <w:lang w:eastAsia="ru-RU"/>
        </w:rPr>
        <w:tab/>
        <w:t xml:space="preserve">                </w:t>
      </w:r>
      <w:r w:rsidR="00BD42BA">
        <w:rPr>
          <w:rFonts w:ascii="Times New Roman" w:eastAsiaTheme="minorEastAsia" w:hAnsi="Times New Roman" w:cs="Times New Roman"/>
          <w:sz w:val="28"/>
          <w:szCs w:val="28"/>
          <w:lang w:eastAsia="ru-RU"/>
        </w:rPr>
        <w:t xml:space="preserve">  </w:t>
      </w:r>
      <w:r w:rsidR="00A833F6">
        <w:rPr>
          <w:rFonts w:ascii="Times New Roman" w:eastAsiaTheme="minorEastAsia" w:hAnsi="Times New Roman" w:cs="Times New Roman"/>
          <w:sz w:val="28"/>
          <w:szCs w:val="28"/>
          <w:lang w:eastAsia="ru-RU"/>
        </w:rPr>
        <w:t xml:space="preserve">    </w:t>
      </w:r>
      <w:r w:rsidR="00BD42BA">
        <w:rPr>
          <w:rFonts w:ascii="Times New Roman" w:eastAsiaTheme="minorEastAsia" w:hAnsi="Times New Roman" w:cs="Times New Roman"/>
          <w:sz w:val="28"/>
          <w:szCs w:val="28"/>
          <w:lang w:eastAsia="ru-RU"/>
        </w:rPr>
        <w:t xml:space="preserve">  </w:t>
      </w:r>
      <w:r w:rsidR="00A833F6">
        <w:rPr>
          <w:rFonts w:ascii="Times New Roman" w:eastAsiaTheme="minorEastAsia" w:hAnsi="Times New Roman" w:cs="Times New Roman"/>
          <w:sz w:val="28"/>
          <w:szCs w:val="28"/>
          <w:lang w:eastAsia="ru-RU"/>
        </w:rPr>
        <w:t xml:space="preserve">      </w:t>
      </w:r>
      <w:r w:rsidR="00BD42BA">
        <w:rPr>
          <w:rFonts w:ascii="Times New Roman" w:eastAsiaTheme="minorEastAsia" w:hAnsi="Times New Roman" w:cs="Times New Roman"/>
          <w:sz w:val="28"/>
          <w:szCs w:val="28"/>
          <w:lang w:eastAsia="ru-RU"/>
        </w:rPr>
        <w:t xml:space="preserve">      «___» ___________ 2023</w:t>
      </w:r>
      <w:r w:rsidRPr="00950364">
        <w:rPr>
          <w:rFonts w:ascii="Times New Roman" w:eastAsiaTheme="minorEastAsia" w:hAnsi="Times New Roman" w:cs="Times New Roman"/>
          <w:sz w:val="28"/>
          <w:szCs w:val="28"/>
          <w:lang w:eastAsia="ru-RU"/>
        </w:rPr>
        <w:t xml:space="preserve"> года</w:t>
      </w:r>
    </w:p>
    <w:p w:rsidR="00950364" w:rsidRPr="00950364" w:rsidRDefault="00950364" w:rsidP="00950364">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950364" w:rsidRPr="00950364" w:rsidRDefault="00950364" w:rsidP="00950364">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ind w:firstLine="540"/>
        <w:contextualSpacing/>
        <w:jc w:val="both"/>
        <w:outlineLvl w:val="0"/>
        <w:rPr>
          <w:rFonts w:ascii="Times New Roman" w:eastAsiaTheme="minorEastAsia" w:hAnsi="Times New Roman" w:cs="Times New Roman"/>
          <w:b/>
          <w:sz w:val="28"/>
          <w:szCs w:val="28"/>
          <w:lang w:eastAsia="ru-RU"/>
        </w:rPr>
      </w:pPr>
      <w:r w:rsidRPr="004572A6">
        <w:rPr>
          <w:rFonts w:ascii="Times New Roman" w:eastAsiaTheme="minorEastAsia" w:hAnsi="Times New Roman" w:cs="Times New Roman"/>
          <w:sz w:val="28"/>
          <w:szCs w:val="28"/>
          <w:lang w:eastAsia="ru-RU"/>
        </w:rPr>
        <w:t>Статья 1</w:t>
      </w:r>
      <w:r w:rsidRPr="00950364">
        <w:rPr>
          <w:rFonts w:ascii="Times New Roman" w:eastAsiaTheme="minorEastAsia" w:hAnsi="Times New Roman" w:cs="Times New Roman"/>
          <w:b/>
          <w:sz w:val="28"/>
          <w:szCs w:val="28"/>
          <w:lang w:eastAsia="ru-RU"/>
        </w:rPr>
        <w:t>. Предмет регулирования настоящего Закона</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roofErr w:type="gramStart"/>
      <w:r w:rsidRPr="00950364">
        <w:rPr>
          <w:rFonts w:ascii="Times New Roman" w:eastAsiaTheme="minorEastAsia" w:hAnsi="Times New Roman" w:cs="Times New Roman"/>
          <w:sz w:val="28"/>
          <w:szCs w:val="28"/>
          <w:lang w:eastAsia="ru-RU"/>
        </w:rPr>
        <w:t xml:space="preserve">Настоящий Закон регулирует отношения, связанные с предоставлением меры социальной поддержки отдельным категориям граждан Российской Федерации, указанным в </w:t>
      </w:r>
      <w:hyperlink w:anchor="P27">
        <w:r w:rsidRPr="00950364">
          <w:rPr>
            <w:rFonts w:ascii="Times New Roman" w:eastAsiaTheme="minorEastAsia" w:hAnsi="Times New Roman" w:cs="Times New Roman"/>
            <w:sz w:val="28"/>
            <w:szCs w:val="28"/>
            <w:lang w:eastAsia="ru-RU"/>
          </w:rPr>
          <w:t>статье 3</w:t>
        </w:r>
      </w:hyperlink>
      <w:r w:rsidRPr="00950364">
        <w:rPr>
          <w:rFonts w:ascii="Times New Roman" w:eastAsiaTheme="minorEastAsia" w:hAnsi="Times New Roman" w:cs="Times New Roman"/>
          <w:sz w:val="28"/>
          <w:szCs w:val="28"/>
          <w:lang w:eastAsia="ru-RU"/>
        </w:rPr>
        <w:t xml:space="preserve"> настоящего Закона, проживающих на территории Удмуртской Республики, в виде единовременной денежной компенсации расходов на выполнение мероприятий по строительству газопровода внутри границ земельного участка и (или) на приобретение газоиспользующего оборудования для установки в домовладении (далее </w:t>
      </w:r>
      <w:r w:rsidR="00A833F6">
        <w:rPr>
          <w:rFonts w:ascii="Times New Roman" w:eastAsiaTheme="minorEastAsia" w:hAnsi="Times New Roman" w:cs="Times New Roman"/>
          <w:sz w:val="28"/>
          <w:szCs w:val="28"/>
          <w:lang w:eastAsia="ru-RU"/>
        </w:rPr>
        <w:t>–</w:t>
      </w:r>
      <w:r w:rsidRPr="00950364">
        <w:rPr>
          <w:rFonts w:ascii="Times New Roman" w:eastAsiaTheme="minorEastAsia" w:hAnsi="Times New Roman" w:cs="Times New Roman"/>
          <w:sz w:val="28"/>
          <w:szCs w:val="28"/>
          <w:lang w:eastAsia="ru-RU"/>
        </w:rPr>
        <w:t xml:space="preserve"> единовременная денежная компенсация, мероприятия по газификации).</w:t>
      </w:r>
      <w:proofErr w:type="gramEnd"/>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ind w:firstLine="540"/>
        <w:contextualSpacing/>
        <w:jc w:val="both"/>
        <w:outlineLvl w:val="0"/>
        <w:rPr>
          <w:rFonts w:ascii="Times New Roman" w:eastAsiaTheme="minorEastAsia" w:hAnsi="Times New Roman" w:cs="Times New Roman"/>
          <w:b/>
          <w:sz w:val="28"/>
          <w:szCs w:val="28"/>
          <w:lang w:eastAsia="ru-RU"/>
        </w:rPr>
      </w:pPr>
      <w:r w:rsidRPr="004572A6">
        <w:rPr>
          <w:rFonts w:ascii="Times New Roman" w:eastAsiaTheme="minorEastAsia" w:hAnsi="Times New Roman" w:cs="Times New Roman"/>
          <w:sz w:val="28"/>
          <w:szCs w:val="28"/>
          <w:lang w:eastAsia="ru-RU"/>
        </w:rPr>
        <w:t>Статья 2</w:t>
      </w:r>
      <w:r w:rsidRPr="00950364">
        <w:rPr>
          <w:rFonts w:ascii="Times New Roman" w:eastAsiaTheme="minorEastAsia" w:hAnsi="Times New Roman" w:cs="Times New Roman"/>
          <w:b/>
          <w:sz w:val="28"/>
          <w:szCs w:val="28"/>
          <w:lang w:eastAsia="ru-RU"/>
        </w:rPr>
        <w:t>. Основные понятия, используемые в настоящем Законе</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1. Для целей настоящего Закона используются следующие основные понятия:</w:t>
      </w:r>
    </w:p>
    <w:p w:rsidR="00950364" w:rsidRPr="00950364" w:rsidRDefault="00A833F6"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домовладение –</w:t>
      </w:r>
      <w:r w:rsidR="00950364" w:rsidRPr="00950364">
        <w:rPr>
          <w:rFonts w:ascii="Times New Roman" w:eastAsiaTheme="minorEastAsia" w:hAnsi="Times New Roman" w:cs="Times New Roman"/>
          <w:sz w:val="28"/>
          <w:szCs w:val="28"/>
          <w:lang w:eastAsia="ru-RU"/>
        </w:rPr>
        <w:t xml:space="preserve"> объект индивидуального жилищного строительства или жилой дом блокированной застройки, расположенный в газифицированном населенном пункте Удмуртской Республики</w:t>
      </w:r>
      <w:r w:rsidR="00BD42BA">
        <w:rPr>
          <w:rFonts w:ascii="Times New Roman" w:eastAsiaTheme="minorEastAsia" w:hAnsi="Times New Roman" w:cs="Times New Roman"/>
          <w:sz w:val="28"/>
          <w:szCs w:val="28"/>
          <w:lang w:eastAsia="ru-RU"/>
        </w:rPr>
        <w:t>,</w:t>
      </w:r>
      <w:r w:rsidR="007F7F26">
        <w:rPr>
          <w:rFonts w:ascii="Times New Roman" w:eastAsiaTheme="minorEastAsia" w:hAnsi="Times New Roman" w:cs="Times New Roman"/>
          <w:sz w:val="28"/>
          <w:szCs w:val="28"/>
          <w:lang w:eastAsia="ru-RU"/>
        </w:rPr>
        <w:t xml:space="preserve"> </w:t>
      </w:r>
      <w:r w:rsidR="007F7F26" w:rsidRPr="007F7F26">
        <w:rPr>
          <w:rFonts w:ascii="Times New Roman" w:eastAsiaTheme="minorEastAsia" w:hAnsi="Times New Roman" w:cs="Times New Roman"/>
          <w:sz w:val="28"/>
          <w:szCs w:val="28"/>
          <w:lang w:eastAsia="ru-RU"/>
        </w:rPr>
        <w:t>в целях газификации которого проводятся мероприятия по газификации</w:t>
      </w:r>
      <w:r w:rsidR="00950364" w:rsidRPr="00950364">
        <w:rPr>
          <w:rFonts w:ascii="Times New Roman" w:eastAsiaTheme="minorEastAsia" w:hAnsi="Times New Roman" w:cs="Times New Roman"/>
          <w:sz w:val="28"/>
          <w:szCs w:val="28"/>
          <w:lang w:eastAsia="ru-RU"/>
        </w:rPr>
        <w:t>;</w:t>
      </w: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2) газоиспользующее оборудование для установ</w:t>
      </w:r>
      <w:r w:rsidR="00C42B49">
        <w:rPr>
          <w:rFonts w:ascii="Times New Roman" w:eastAsiaTheme="minorEastAsia" w:hAnsi="Times New Roman" w:cs="Times New Roman"/>
          <w:sz w:val="28"/>
          <w:szCs w:val="28"/>
          <w:lang w:eastAsia="ru-RU"/>
        </w:rPr>
        <w:t>ки</w:t>
      </w:r>
      <w:r w:rsidRPr="00950364">
        <w:rPr>
          <w:rFonts w:ascii="Times New Roman" w:eastAsiaTheme="minorEastAsia" w:hAnsi="Times New Roman" w:cs="Times New Roman"/>
          <w:sz w:val="28"/>
          <w:szCs w:val="28"/>
          <w:lang w:eastAsia="ru-RU"/>
        </w:rPr>
        <w:t xml:space="preserve"> в домовладении </w:t>
      </w:r>
      <w:r w:rsidR="00A833F6">
        <w:rPr>
          <w:rFonts w:ascii="Times New Roman" w:eastAsiaTheme="minorEastAsia" w:hAnsi="Times New Roman" w:cs="Times New Roman"/>
          <w:sz w:val="28"/>
          <w:szCs w:val="28"/>
          <w:lang w:eastAsia="ru-RU"/>
        </w:rPr>
        <w:t>–</w:t>
      </w:r>
      <w:r w:rsidRPr="00950364">
        <w:rPr>
          <w:rFonts w:ascii="Times New Roman" w:eastAsiaTheme="minorEastAsia" w:hAnsi="Times New Roman" w:cs="Times New Roman"/>
          <w:sz w:val="28"/>
          <w:szCs w:val="28"/>
          <w:lang w:eastAsia="ru-RU"/>
        </w:rPr>
        <w:t xml:space="preserve"> оборудование, предназначенное для использования природного газа в качестве топлива для удовлетворения личных бытовых нужд, не связанных с осуществлением предпринимательской (профессиональной) деятельности (газовая плита, газовый котел, газовый водонагреватель, индивидуальные приборы учета газа).</w:t>
      </w: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2. Иные понятия, используемые в настоящем Законе, применяются в значениях, установленных законодательством  Российской Федерации.</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ind w:firstLine="540"/>
        <w:contextualSpacing/>
        <w:jc w:val="both"/>
        <w:outlineLvl w:val="0"/>
        <w:rPr>
          <w:rFonts w:ascii="Times New Roman" w:eastAsiaTheme="minorEastAsia" w:hAnsi="Times New Roman" w:cs="Times New Roman"/>
          <w:b/>
          <w:sz w:val="28"/>
          <w:szCs w:val="28"/>
          <w:lang w:eastAsia="ru-RU"/>
        </w:rPr>
      </w:pPr>
      <w:r w:rsidRPr="004572A6">
        <w:rPr>
          <w:rFonts w:ascii="Times New Roman" w:eastAsiaTheme="minorEastAsia" w:hAnsi="Times New Roman" w:cs="Times New Roman"/>
          <w:sz w:val="28"/>
          <w:szCs w:val="28"/>
          <w:lang w:eastAsia="ru-RU"/>
        </w:rPr>
        <w:t>Статья 3.</w:t>
      </w:r>
      <w:r w:rsidRPr="00950364">
        <w:rPr>
          <w:rFonts w:ascii="Times New Roman" w:eastAsiaTheme="minorEastAsia" w:hAnsi="Times New Roman" w:cs="Times New Roman"/>
          <w:b/>
          <w:sz w:val="28"/>
          <w:szCs w:val="28"/>
          <w:lang w:eastAsia="ru-RU"/>
        </w:rPr>
        <w:t xml:space="preserve"> Категории граждан, имеющих право на единовременную денежную компенсацию</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1. Право на единовременную денежную компенсацию имеют следующие категории граждан:</w:t>
      </w:r>
    </w:p>
    <w:p w:rsidR="003552E1" w:rsidRPr="00950364" w:rsidRDefault="003552E1"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ab/>
      </w:r>
      <w:r w:rsidRPr="00950364">
        <w:rPr>
          <w:rFonts w:ascii="Times New Roman" w:eastAsiaTheme="minorEastAsia" w:hAnsi="Times New Roman" w:cs="Times New Roman"/>
          <w:sz w:val="28"/>
          <w:szCs w:val="28"/>
          <w:lang w:eastAsia="ru-RU"/>
        </w:rPr>
        <w:t xml:space="preserve">участники Великой Отечественной войны из числа лиц, указанных в </w:t>
      </w:r>
      <w:hyperlink r:id="rId6">
        <w:r w:rsidRPr="00950364">
          <w:rPr>
            <w:rFonts w:ascii="Times New Roman" w:eastAsiaTheme="minorEastAsia" w:hAnsi="Times New Roman" w:cs="Times New Roman"/>
            <w:sz w:val="28"/>
            <w:szCs w:val="28"/>
            <w:lang w:eastAsia="ru-RU"/>
          </w:rPr>
          <w:t>подпункте 1 пункта 1 статьи 2</w:t>
        </w:r>
      </w:hyperlink>
      <w:r w:rsidRPr="00950364">
        <w:rPr>
          <w:rFonts w:ascii="Times New Roman" w:eastAsiaTheme="minorEastAsia" w:hAnsi="Times New Roman" w:cs="Times New Roman"/>
          <w:sz w:val="28"/>
          <w:szCs w:val="28"/>
          <w:lang w:eastAsia="ru-RU"/>
        </w:rPr>
        <w:t xml:space="preserve"> Федерального закона от 12 января 1995 года </w:t>
      </w:r>
      <w:r w:rsidR="00A833F6">
        <w:rPr>
          <w:rFonts w:ascii="Times New Roman" w:eastAsiaTheme="minorEastAsia" w:hAnsi="Times New Roman" w:cs="Times New Roman"/>
          <w:sz w:val="28"/>
          <w:szCs w:val="28"/>
          <w:lang w:eastAsia="ru-RU"/>
        </w:rPr>
        <w:br/>
      </w:r>
      <w:r w:rsidRPr="00950364">
        <w:rPr>
          <w:rFonts w:ascii="Times New Roman" w:eastAsiaTheme="minorEastAsia" w:hAnsi="Times New Roman" w:cs="Times New Roman"/>
          <w:sz w:val="28"/>
          <w:szCs w:val="28"/>
          <w:lang w:eastAsia="ru-RU"/>
        </w:rPr>
        <w:t>№ 5-ФЗ «О ветеранах»;</w:t>
      </w:r>
    </w:p>
    <w:p w:rsidR="007A6CD9" w:rsidRPr="00DC5F9B" w:rsidRDefault="003552E1"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DC5F9B">
        <w:rPr>
          <w:rFonts w:ascii="Times New Roman" w:eastAsiaTheme="minorEastAsia" w:hAnsi="Times New Roman" w:cs="Times New Roman"/>
          <w:sz w:val="28"/>
          <w:szCs w:val="28"/>
          <w:lang w:eastAsia="ru-RU"/>
        </w:rPr>
        <w:t>2</w:t>
      </w:r>
      <w:r w:rsidR="007A6CD9" w:rsidRPr="00DC5F9B">
        <w:rPr>
          <w:rFonts w:ascii="Times New Roman" w:eastAsiaTheme="minorEastAsia" w:hAnsi="Times New Roman" w:cs="Times New Roman"/>
          <w:sz w:val="28"/>
          <w:szCs w:val="28"/>
          <w:lang w:eastAsia="ru-RU"/>
        </w:rPr>
        <w:t>)</w:t>
      </w:r>
      <w:r w:rsidR="007A6CD9" w:rsidRPr="00DC5F9B">
        <w:rPr>
          <w:rFonts w:ascii="Times New Roman" w:eastAsiaTheme="minorEastAsia" w:hAnsi="Times New Roman" w:cs="Times New Roman"/>
          <w:sz w:val="28"/>
          <w:szCs w:val="28"/>
          <w:lang w:eastAsia="ru-RU"/>
        </w:rPr>
        <w:tab/>
        <w:t>инвалиды</w:t>
      </w:r>
      <w:r w:rsidR="007A6CD9" w:rsidRPr="00DC5F9B">
        <w:t xml:space="preserve"> </w:t>
      </w:r>
      <w:r w:rsidR="007A6CD9" w:rsidRPr="00DC5F9B">
        <w:rPr>
          <w:rFonts w:ascii="Times New Roman" w:eastAsiaTheme="minorEastAsia" w:hAnsi="Times New Roman" w:cs="Times New Roman"/>
          <w:sz w:val="28"/>
          <w:szCs w:val="28"/>
          <w:lang w:eastAsia="ru-RU"/>
        </w:rPr>
        <w:t>Великой Отечественной войны и инвалиды боевых действий из числа лиц, указанных в статье 4 Федерального закона от 12 января 1995 года № 5-ФЗ «О ветеранах»;</w:t>
      </w:r>
    </w:p>
    <w:p w:rsidR="00DC5F9B" w:rsidRDefault="00DC5F9B"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DC5F9B">
        <w:rPr>
          <w:rFonts w:ascii="Times New Roman" w:eastAsiaTheme="minorEastAsia" w:hAnsi="Times New Roman" w:cs="Times New Roman"/>
          <w:sz w:val="28"/>
          <w:szCs w:val="28"/>
          <w:lang w:eastAsia="ru-RU"/>
        </w:rPr>
        <w:t>3</w:t>
      </w:r>
      <w:r w:rsidR="003552E1" w:rsidRPr="00DC5F9B">
        <w:rPr>
          <w:rFonts w:ascii="Times New Roman" w:eastAsiaTheme="minorEastAsia" w:hAnsi="Times New Roman" w:cs="Times New Roman"/>
          <w:sz w:val="28"/>
          <w:szCs w:val="28"/>
          <w:lang w:eastAsia="ru-RU"/>
        </w:rPr>
        <w:t xml:space="preserve">) </w:t>
      </w:r>
      <w:r w:rsidRPr="00DC5F9B">
        <w:rPr>
          <w:rFonts w:ascii="Times New Roman" w:eastAsiaTheme="minorEastAsia" w:hAnsi="Times New Roman" w:cs="Times New Roman"/>
          <w:sz w:val="28"/>
          <w:szCs w:val="28"/>
          <w:lang w:eastAsia="ru-RU"/>
        </w:rPr>
        <w:t xml:space="preserve">ветераны боевых действий, относящиеся к категории граждан, указанных в </w:t>
      </w:r>
      <w:hyperlink r:id="rId7">
        <w:r w:rsidRPr="00DC5F9B">
          <w:rPr>
            <w:rFonts w:ascii="Times New Roman" w:eastAsiaTheme="minorEastAsia" w:hAnsi="Times New Roman" w:cs="Times New Roman"/>
            <w:sz w:val="28"/>
            <w:szCs w:val="28"/>
            <w:lang w:eastAsia="ru-RU"/>
          </w:rPr>
          <w:t>подпунктах 1</w:t>
        </w:r>
      </w:hyperlink>
      <w:r w:rsidR="00A833F6">
        <w:rPr>
          <w:rFonts w:ascii="Times New Roman" w:eastAsiaTheme="minorEastAsia" w:hAnsi="Times New Roman" w:cs="Times New Roman"/>
          <w:sz w:val="28"/>
          <w:szCs w:val="28"/>
          <w:lang w:eastAsia="ru-RU"/>
        </w:rPr>
        <w:t xml:space="preserve"> –</w:t>
      </w:r>
      <w:r w:rsidRPr="00DC5F9B">
        <w:rPr>
          <w:rFonts w:ascii="Times New Roman" w:eastAsiaTheme="minorEastAsia" w:hAnsi="Times New Roman" w:cs="Times New Roman"/>
          <w:sz w:val="28"/>
          <w:szCs w:val="28"/>
          <w:lang w:eastAsia="ru-RU"/>
        </w:rPr>
        <w:t xml:space="preserve"> </w:t>
      </w:r>
      <w:hyperlink r:id="rId8">
        <w:r w:rsidRPr="00DC5F9B">
          <w:rPr>
            <w:rFonts w:ascii="Times New Roman" w:eastAsiaTheme="minorEastAsia" w:hAnsi="Times New Roman" w:cs="Times New Roman"/>
            <w:sz w:val="28"/>
            <w:szCs w:val="28"/>
            <w:lang w:eastAsia="ru-RU"/>
          </w:rPr>
          <w:t>4</w:t>
        </w:r>
      </w:hyperlink>
      <w:r w:rsidRPr="00DC5F9B">
        <w:rPr>
          <w:rFonts w:ascii="Times New Roman" w:eastAsiaTheme="minorEastAsia" w:hAnsi="Times New Roman" w:cs="Times New Roman"/>
          <w:sz w:val="28"/>
          <w:szCs w:val="28"/>
          <w:lang w:eastAsia="ru-RU"/>
        </w:rPr>
        <w:t xml:space="preserve">, </w:t>
      </w:r>
      <w:hyperlink r:id="rId9">
        <w:r w:rsidRPr="00DC5F9B">
          <w:rPr>
            <w:rFonts w:ascii="Times New Roman" w:eastAsiaTheme="minorEastAsia" w:hAnsi="Times New Roman" w:cs="Times New Roman"/>
            <w:sz w:val="28"/>
            <w:szCs w:val="28"/>
            <w:lang w:eastAsia="ru-RU"/>
          </w:rPr>
          <w:t>8, 9 пункта 1 статьи 3</w:t>
        </w:r>
      </w:hyperlink>
      <w:r w:rsidRPr="00DC5F9B">
        <w:rPr>
          <w:rFonts w:ascii="Times New Roman" w:eastAsiaTheme="minorEastAsia" w:hAnsi="Times New Roman" w:cs="Times New Roman"/>
          <w:sz w:val="28"/>
          <w:szCs w:val="28"/>
          <w:lang w:eastAsia="ru-RU"/>
        </w:rPr>
        <w:t xml:space="preserve"> Федерального закона от 12 января </w:t>
      </w:r>
      <w:r w:rsidR="00A833F6">
        <w:rPr>
          <w:rFonts w:ascii="Times New Roman" w:eastAsiaTheme="minorEastAsia" w:hAnsi="Times New Roman" w:cs="Times New Roman"/>
          <w:sz w:val="28"/>
          <w:szCs w:val="28"/>
          <w:lang w:eastAsia="ru-RU"/>
        </w:rPr>
        <w:br/>
      </w:r>
      <w:r w:rsidRPr="00DC5F9B">
        <w:rPr>
          <w:rFonts w:ascii="Times New Roman" w:eastAsiaTheme="minorEastAsia" w:hAnsi="Times New Roman" w:cs="Times New Roman"/>
          <w:sz w:val="28"/>
          <w:szCs w:val="28"/>
          <w:lang w:eastAsia="ru-RU"/>
        </w:rPr>
        <w:t>1995 го</w:t>
      </w:r>
      <w:r w:rsidR="00A833F6">
        <w:rPr>
          <w:rFonts w:ascii="Times New Roman" w:eastAsiaTheme="minorEastAsia" w:hAnsi="Times New Roman" w:cs="Times New Roman"/>
          <w:sz w:val="28"/>
          <w:szCs w:val="28"/>
          <w:lang w:eastAsia="ru-RU"/>
        </w:rPr>
        <w:t>да № 5-ФЗ «О ветеранах» (далее –</w:t>
      </w:r>
      <w:r w:rsidRPr="00DC5F9B">
        <w:rPr>
          <w:rFonts w:ascii="Times New Roman" w:eastAsiaTheme="minorEastAsia" w:hAnsi="Times New Roman" w:cs="Times New Roman"/>
          <w:sz w:val="28"/>
          <w:szCs w:val="28"/>
          <w:lang w:eastAsia="ru-RU"/>
        </w:rPr>
        <w:t xml:space="preserve"> ветераны боевых действий);</w:t>
      </w:r>
    </w:p>
    <w:p w:rsidR="003552E1" w:rsidRPr="00DC5F9B" w:rsidRDefault="00DC5F9B"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00233227" w:rsidRPr="00DC5F9B">
        <w:rPr>
          <w:rFonts w:ascii="Times New Roman" w:eastAsiaTheme="minorEastAsia" w:hAnsi="Times New Roman" w:cs="Times New Roman"/>
          <w:sz w:val="28"/>
          <w:szCs w:val="28"/>
          <w:lang w:eastAsia="ru-RU"/>
        </w:rPr>
        <w:t xml:space="preserve">члены </w:t>
      </w:r>
      <w:r w:rsidR="00974A42">
        <w:rPr>
          <w:rFonts w:ascii="Times New Roman" w:eastAsiaTheme="minorEastAsia" w:hAnsi="Times New Roman" w:cs="Times New Roman"/>
          <w:sz w:val="28"/>
          <w:szCs w:val="28"/>
          <w:lang w:eastAsia="ru-RU"/>
        </w:rPr>
        <w:t xml:space="preserve">семей </w:t>
      </w:r>
      <w:r w:rsidR="003552E1" w:rsidRPr="00DC5F9B">
        <w:rPr>
          <w:rFonts w:ascii="Times New Roman" w:eastAsiaTheme="minorEastAsia" w:hAnsi="Times New Roman" w:cs="Times New Roman"/>
          <w:sz w:val="28"/>
          <w:szCs w:val="28"/>
          <w:lang w:eastAsia="ru-RU"/>
        </w:rPr>
        <w:t>погибших (умерших) инвалидов Великой Отечественной войны</w:t>
      </w:r>
      <w:r w:rsidR="00233227" w:rsidRPr="00DC5F9B">
        <w:rPr>
          <w:rFonts w:ascii="Times New Roman" w:eastAsiaTheme="minorEastAsia" w:hAnsi="Times New Roman" w:cs="Times New Roman"/>
          <w:sz w:val="28"/>
          <w:szCs w:val="28"/>
          <w:lang w:eastAsia="ru-RU"/>
        </w:rPr>
        <w:t xml:space="preserve">, </w:t>
      </w:r>
      <w:r w:rsidR="003552E1" w:rsidRPr="00DC5F9B">
        <w:rPr>
          <w:rFonts w:ascii="Times New Roman" w:eastAsiaTheme="minorEastAsia" w:hAnsi="Times New Roman" w:cs="Times New Roman"/>
          <w:sz w:val="28"/>
          <w:szCs w:val="28"/>
          <w:lang w:eastAsia="ru-RU"/>
        </w:rPr>
        <w:t>участников Великой Отечественной войны</w:t>
      </w:r>
      <w:r w:rsidR="00233227" w:rsidRPr="00DC5F9B">
        <w:rPr>
          <w:rFonts w:ascii="Times New Roman" w:eastAsiaTheme="minorEastAsia" w:hAnsi="Times New Roman" w:cs="Times New Roman"/>
          <w:sz w:val="28"/>
          <w:szCs w:val="28"/>
          <w:lang w:eastAsia="ru-RU"/>
        </w:rPr>
        <w:t>, ветеранов боевых действий</w:t>
      </w:r>
      <w:r w:rsidR="003552E1" w:rsidRPr="00DC5F9B">
        <w:rPr>
          <w:rFonts w:ascii="Times New Roman" w:eastAsiaTheme="minorEastAsia" w:hAnsi="Times New Roman" w:cs="Times New Roman"/>
          <w:sz w:val="28"/>
          <w:szCs w:val="28"/>
          <w:lang w:eastAsia="ru-RU"/>
        </w:rPr>
        <w:t>;</w:t>
      </w:r>
    </w:p>
    <w:p w:rsidR="00826978" w:rsidRPr="00DC5F9B" w:rsidRDefault="00DC5F9B"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DC5F9B">
        <w:rPr>
          <w:rFonts w:ascii="Times New Roman" w:eastAsiaTheme="minorEastAsia" w:hAnsi="Times New Roman" w:cs="Times New Roman"/>
          <w:sz w:val="28"/>
          <w:szCs w:val="28"/>
          <w:lang w:eastAsia="ru-RU"/>
        </w:rPr>
        <w:t>5) о</w:t>
      </w:r>
      <w:r w:rsidR="00826978" w:rsidRPr="00DC5F9B">
        <w:rPr>
          <w:rFonts w:ascii="Times New Roman" w:eastAsiaTheme="minorEastAsia" w:hAnsi="Times New Roman" w:cs="Times New Roman"/>
          <w:sz w:val="28"/>
          <w:szCs w:val="28"/>
          <w:lang w:eastAsia="ru-RU"/>
        </w:rPr>
        <w:t xml:space="preserve">дин из членов многодетной семьи, </w:t>
      </w:r>
      <w:r w:rsidR="00075BA9" w:rsidRPr="00DC5F9B">
        <w:rPr>
          <w:rFonts w:ascii="Times New Roman" w:eastAsiaTheme="minorEastAsia" w:hAnsi="Times New Roman" w:cs="Times New Roman"/>
          <w:sz w:val="28"/>
          <w:szCs w:val="28"/>
          <w:lang w:eastAsia="ru-RU"/>
        </w:rPr>
        <w:t xml:space="preserve">определяемой </w:t>
      </w:r>
      <w:r w:rsidR="00826978" w:rsidRPr="00DC5F9B">
        <w:rPr>
          <w:rFonts w:ascii="Times New Roman" w:eastAsiaTheme="minorEastAsia" w:hAnsi="Times New Roman" w:cs="Times New Roman"/>
          <w:sz w:val="28"/>
          <w:szCs w:val="28"/>
          <w:lang w:eastAsia="ru-RU"/>
        </w:rPr>
        <w:t>в соответствии с Законом Удмуртской Республики от 25 декабря 2018 года № 86-РЗ «О статусе многодетной</w:t>
      </w:r>
      <w:r w:rsidR="00A833F6">
        <w:rPr>
          <w:rFonts w:ascii="Times New Roman" w:eastAsiaTheme="minorEastAsia" w:hAnsi="Times New Roman" w:cs="Times New Roman"/>
          <w:sz w:val="28"/>
          <w:szCs w:val="28"/>
          <w:lang w:eastAsia="ru-RU"/>
        </w:rPr>
        <w:t xml:space="preserve"> семьи в Удмуртской Республике»;</w:t>
      </w:r>
    </w:p>
    <w:p w:rsidR="003552E1" w:rsidRPr="00DC5F9B" w:rsidRDefault="00DC5F9B"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DC5F9B">
        <w:rPr>
          <w:rFonts w:ascii="Times New Roman" w:eastAsiaTheme="minorEastAsia" w:hAnsi="Times New Roman" w:cs="Times New Roman"/>
          <w:sz w:val="28"/>
          <w:szCs w:val="28"/>
          <w:lang w:eastAsia="ru-RU"/>
        </w:rPr>
        <w:t>6</w:t>
      </w:r>
      <w:r w:rsidR="003552E1" w:rsidRPr="00DC5F9B">
        <w:rPr>
          <w:rFonts w:ascii="Times New Roman" w:eastAsiaTheme="minorEastAsia" w:hAnsi="Times New Roman" w:cs="Times New Roman"/>
          <w:sz w:val="28"/>
          <w:szCs w:val="28"/>
          <w:lang w:eastAsia="ru-RU"/>
        </w:rPr>
        <w:t>) малоимущи</w:t>
      </w:r>
      <w:r w:rsidRPr="00DC5F9B">
        <w:rPr>
          <w:rFonts w:ascii="Times New Roman" w:eastAsiaTheme="minorEastAsia" w:hAnsi="Times New Roman" w:cs="Times New Roman"/>
          <w:sz w:val="28"/>
          <w:szCs w:val="28"/>
          <w:lang w:eastAsia="ru-RU"/>
        </w:rPr>
        <w:t>е</w:t>
      </w:r>
      <w:r w:rsidR="003552E1" w:rsidRPr="00DC5F9B">
        <w:rPr>
          <w:rFonts w:ascii="Times New Roman" w:eastAsiaTheme="minorEastAsia" w:hAnsi="Times New Roman" w:cs="Times New Roman"/>
          <w:sz w:val="28"/>
          <w:szCs w:val="28"/>
          <w:lang w:eastAsia="ru-RU"/>
        </w:rPr>
        <w:t xml:space="preserve"> граждан</w:t>
      </w:r>
      <w:r w:rsidRPr="00DC5F9B">
        <w:rPr>
          <w:rFonts w:ascii="Times New Roman" w:eastAsiaTheme="minorEastAsia" w:hAnsi="Times New Roman" w:cs="Times New Roman"/>
          <w:sz w:val="28"/>
          <w:szCs w:val="28"/>
          <w:lang w:eastAsia="ru-RU"/>
        </w:rPr>
        <w:t>е</w:t>
      </w:r>
      <w:r w:rsidR="003552E1" w:rsidRPr="00DC5F9B">
        <w:rPr>
          <w:rFonts w:ascii="Times New Roman" w:eastAsiaTheme="minorEastAsia" w:hAnsi="Times New Roman" w:cs="Times New Roman"/>
          <w:sz w:val="28"/>
          <w:szCs w:val="28"/>
          <w:lang w:eastAsia="ru-RU"/>
        </w:rPr>
        <w:t>, имеющи</w:t>
      </w:r>
      <w:r w:rsidRPr="00DC5F9B">
        <w:rPr>
          <w:rFonts w:ascii="Times New Roman" w:eastAsiaTheme="minorEastAsia" w:hAnsi="Times New Roman" w:cs="Times New Roman"/>
          <w:sz w:val="28"/>
          <w:szCs w:val="28"/>
          <w:lang w:eastAsia="ru-RU"/>
        </w:rPr>
        <w:t>е</w:t>
      </w:r>
      <w:r w:rsidR="003552E1" w:rsidRPr="00DC5F9B">
        <w:rPr>
          <w:rFonts w:ascii="Times New Roman" w:eastAsiaTheme="minorEastAsia" w:hAnsi="Times New Roman" w:cs="Times New Roman"/>
          <w:sz w:val="28"/>
          <w:szCs w:val="28"/>
          <w:lang w:eastAsia="ru-RU"/>
        </w:rPr>
        <w:t xml:space="preserve"> среднедушевой доход, не превышающий величину прожиточного минимума в расчете н</w:t>
      </w:r>
      <w:r w:rsidR="00A833F6">
        <w:rPr>
          <w:rFonts w:ascii="Times New Roman" w:eastAsiaTheme="minorEastAsia" w:hAnsi="Times New Roman" w:cs="Times New Roman"/>
          <w:sz w:val="28"/>
          <w:szCs w:val="28"/>
          <w:lang w:eastAsia="ru-RU"/>
        </w:rPr>
        <w:t>а душу населения, установленную</w:t>
      </w:r>
      <w:r w:rsidR="003552E1" w:rsidRPr="00DC5F9B">
        <w:rPr>
          <w:rFonts w:ascii="Times New Roman" w:eastAsiaTheme="minorEastAsia" w:hAnsi="Times New Roman" w:cs="Times New Roman"/>
          <w:sz w:val="28"/>
          <w:szCs w:val="28"/>
          <w:lang w:eastAsia="ru-RU"/>
        </w:rPr>
        <w:t xml:space="preserve"> Правительством Удмуртской Республики на дату подачи заявления о предоставлении единовременной денежной компенсации.</w:t>
      </w: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DC5F9B">
        <w:rPr>
          <w:rFonts w:ascii="Times New Roman" w:eastAsiaTheme="minorEastAsia" w:hAnsi="Times New Roman" w:cs="Times New Roman"/>
          <w:sz w:val="28"/>
          <w:szCs w:val="28"/>
          <w:lang w:eastAsia="ru-RU"/>
        </w:rPr>
        <w:t>2. В случае если гражданин относится к нескольким категориям</w:t>
      </w:r>
      <w:r w:rsidRPr="00950364">
        <w:rPr>
          <w:rFonts w:ascii="Times New Roman" w:eastAsiaTheme="minorEastAsia" w:hAnsi="Times New Roman" w:cs="Times New Roman"/>
          <w:sz w:val="28"/>
          <w:szCs w:val="28"/>
          <w:lang w:eastAsia="ru-RU"/>
        </w:rPr>
        <w:t xml:space="preserve"> граждан, указанным в </w:t>
      </w:r>
      <w:hyperlink w:anchor="P29">
        <w:r w:rsidRPr="00950364">
          <w:rPr>
            <w:rFonts w:ascii="Times New Roman" w:eastAsiaTheme="minorEastAsia" w:hAnsi="Times New Roman" w:cs="Times New Roman"/>
            <w:sz w:val="28"/>
            <w:szCs w:val="28"/>
            <w:lang w:eastAsia="ru-RU"/>
          </w:rPr>
          <w:t>части 1</w:t>
        </w:r>
      </w:hyperlink>
      <w:r w:rsidRPr="00950364">
        <w:rPr>
          <w:rFonts w:ascii="Times New Roman" w:eastAsiaTheme="minorEastAsia" w:hAnsi="Times New Roman" w:cs="Times New Roman"/>
          <w:sz w:val="28"/>
          <w:szCs w:val="28"/>
          <w:lang w:eastAsia="ru-RU"/>
        </w:rPr>
        <w:t xml:space="preserve"> настоящей статьи, единовременная денежная компенсация назначается и выплачивается ему по одному основанию отнесения его к одной из категорий граждан, имеющих право на единовременную денежную компенсацию, по выбору гражданина.</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ind w:firstLine="540"/>
        <w:contextualSpacing/>
        <w:jc w:val="both"/>
        <w:outlineLvl w:val="0"/>
        <w:rPr>
          <w:rFonts w:ascii="Times New Roman" w:eastAsiaTheme="minorEastAsia" w:hAnsi="Times New Roman" w:cs="Times New Roman"/>
          <w:b/>
          <w:sz w:val="28"/>
          <w:szCs w:val="28"/>
          <w:lang w:eastAsia="ru-RU"/>
        </w:rPr>
      </w:pPr>
      <w:r w:rsidRPr="004572A6">
        <w:rPr>
          <w:rFonts w:ascii="Times New Roman" w:eastAsiaTheme="minorEastAsia" w:hAnsi="Times New Roman" w:cs="Times New Roman"/>
          <w:sz w:val="28"/>
          <w:szCs w:val="28"/>
          <w:lang w:eastAsia="ru-RU"/>
        </w:rPr>
        <w:t>Статья 4.</w:t>
      </w:r>
      <w:r w:rsidRPr="00950364">
        <w:rPr>
          <w:rFonts w:ascii="Times New Roman" w:eastAsiaTheme="minorEastAsia" w:hAnsi="Times New Roman" w:cs="Times New Roman"/>
          <w:b/>
          <w:sz w:val="28"/>
          <w:szCs w:val="28"/>
          <w:lang w:eastAsia="ru-RU"/>
        </w:rPr>
        <w:t xml:space="preserve"> Условия и порядок назначения, размер единовременной денежной компенсации</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1. Единовременная денежная компенсация назначается при одновременном соблюдении следующих условий:</w:t>
      </w: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 xml:space="preserve">1)  право собственности на домовладение (долю в праве собственности на домовладение) имеет гражданин, относящийся к одной из категорий граждан, указанных в </w:t>
      </w:r>
      <w:hyperlink w:anchor="P29">
        <w:r w:rsidRPr="00950364">
          <w:rPr>
            <w:rFonts w:ascii="Times New Roman" w:eastAsiaTheme="minorEastAsia" w:hAnsi="Times New Roman" w:cs="Times New Roman"/>
            <w:sz w:val="28"/>
            <w:szCs w:val="28"/>
            <w:lang w:eastAsia="ru-RU"/>
          </w:rPr>
          <w:t>части 1 статьи 3</w:t>
        </w:r>
      </w:hyperlink>
      <w:r w:rsidRPr="00950364">
        <w:rPr>
          <w:rFonts w:ascii="Times New Roman" w:eastAsiaTheme="minorEastAsia" w:hAnsi="Times New Roman" w:cs="Times New Roman"/>
          <w:sz w:val="28"/>
          <w:szCs w:val="28"/>
          <w:lang w:eastAsia="ru-RU"/>
        </w:rPr>
        <w:t xml:space="preserve"> настоящего Закона, либо право собственности на домовладение имеет супруга (супруг) гражданина, относящегося к одной из категорий граждан, указанных в </w:t>
      </w:r>
      <w:hyperlink w:anchor="P29">
        <w:r w:rsidRPr="00950364">
          <w:rPr>
            <w:rFonts w:ascii="Times New Roman" w:eastAsiaTheme="minorEastAsia" w:hAnsi="Times New Roman" w:cs="Times New Roman"/>
            <w:sz w:val="28"/>
            <w:szCs w:val="28"/>
            <w:lang w:eastAsia="ru-RU"/>
          </w:rPr>
          <w:t>части 1 статьи 3</w:t>
        </w:r>
      </w:hyperlink>
      <w:r w:rsidRPr="00950364">
        <w:rPr>
          <w:rFonts w:ascii="Times New Roman" w:eastAsiaTheme="minorEastAsia" w:hAnsi="Times New Roman" w:cs="Times New Roman"/>
          <w:sz w:val="28"/>
          <w:szCs w:val="28"/>
          <w:lang w:eastAsia="ru-RU"/>
        </w:rPr>
        <w:t xml:space="preserve"> настоящего Закона, при этом домовладение принадлежит супругам на праве общей собственности, при условии, что общая площадь жилого помещения не превышает 120 квадратных  метров или общая площадь жилого помещения, приходящаяся на 1 человека из числа лиц, зарегистрированных по месту жительства (месту пребывания) в </w:t>
      </w:r>
      <w:r w:rsidRPr="00950364">
        <w:rPr>
          <w:rFonts w:ascii="Times New Roman" w:eastAsiaTheme="minorEastAsia" w:hAnsi="Times New Roman" w:cs="Times New Roman"/>
          <w:sz w:val="28"/>
          <w:szCs w:val="28"/>
          <w:lang w:eastAsia="ru-RU"/>
        </w:rPr>
        <w:lastRenderedPageBreak/>
        <w:t>жилом помещении, не превышает 18 квадратных метров;</w:t>
      </w: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2)  гражданин, относящийся к одной из категорий граждан, указанных в части 1 статьи 3 настоящего Закона, зарегистрирован по месту жительства (месту пребывания) в домовладении;</w:t>
      </w: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 xml:space="preserve">3) домовладение является для гражданина, относящегося к одной из категорий граждан, указанных в </w:t>
      </w:r>
      <w:hyperlink w:anchor="P29">
        <w:r w:rsidRPr="00950364">
          <w:rPr>
            <w:rFonts w:ascii="Times New Roman" w:eastAsiaTheme="minorEastAsia" w:hAnsi="Times New Roman" w:cs="Times New Roman"/>
            <w:sz w:val="28"/>
            <w:szCs w:val="28"/>
            <w:lang w:eastAsia="ru-RU"/>
          </w:rPr>
          <w:t>части 1 статьи 3</w:t>
        </w:r>
      </w:hyperlink>
      <w:r w:rsidRPr="00950364">
        <w:rPr>
          <w:rFonts w:ascii="Times New Roman" w:eastAsiaTheme="minorEastAsia" w:hAnsi="Times New Roman" w:cs="Times New Roman"/>
          <w:sz w:val="28"/>
          <w:szCs w:val="28"/>
          <w:lang w:eastAsia="ru-RU"/>
        </w:rPr>
        <w:t xml:space="preserve"> настоящего Закона, единственным жил</w:t>
      </w:r>
      <w:r w:rsidR="00BE2C97">
        <w:rPr>
          <w:rFonts w:ascii="Times New Roman" w:eastAsiaTheme="minorEastAsia" w:hAnsi="Times New Roman" w:cs="Times New Roman"/>
          <w:sz w:val="28"/>
          <w:szCs w:val="28"/>
          <w:lang w:eastAsia="ru-RU"/>
        </w:rPr>
        <w:t>ым помещением</w:t>
      </w:r>
      <w:r w:rsidRPr="00950364">
        <w:rPr>
          <w:rFonts w:ascii="Times New Roman" w:eastAsiaTheme="minorEastAsia" w:hAnsi="Times New Roman" w:cs="Times New Roman"/>
          <w:sz w:val="28"/>
          <w:szCs w:val="28"/>
          <w:lang w:eastAsia="ru-RU"/>
        </w:rPr>
        <w:t>;</w:t>
      </w: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4) гражданин, относящийся к одной из категорий граждан, указанных в части 1 статьи 3 настоящего Закона, или члены его семьи не получали ранее единовременную денежную компенсацию в соответствии с настоящим  Законом;</w:t>
      </w: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 xml:space="preserve">5) технологическое присоединение домовладения к сетям газораспределения осуществлено на основании договора о подключении (технологическом присоединении) газоиспользующего оборудования к сети газораспределения в рамках догазификации, заключенного гражданином, относящимся к одной из категорий граждан, указанных в </w:t>
      </w:r>
      <w:hyperlink w:anchor="P29">
        <w:r w:rsidRPr="00950364">
          <w:rPr>
            <w:rFonts w:ascii="Times New Roman" w:eastAsiaTheme="minorEastAsia" w:hAnsi="Times New Roman" w:cs="Times New Roman"/>
            <w:sz w:val="28"/>
            <w:szCs w:val="28"/>
            <w:lang w:eastAsia="ru-RU"/>
          </w:rPr>
          <w:t>части 1 статьи 3</w:t>
        </w:r>
      </w:hyperlink>
      <w:r w:rsidRPr="00950364">
        <w:rPr>
          <w:rFonts w:ascii="Times New Roman" w:eastAsiaTheme="minorEastAsia" w:hAnsi="Times New Roman" w:cs="Times New Roman"/>
          <w:sz w:val="28"/>
          <w:szCs w:val="28"/>
          <w:lang w:eastAsia="ru-RU"/>
        </w:rPr>
        <w:t xml:space="preserve"> настоящего Закона, с организацией, выполнившей данные работы, не ранее </w:t>
      </w:r>
      <w:r w:rsidR="00BD42BA">
        <w:rPr>
          <w:rFonts w:ascii="Times New Roman" w:eastAsiaTheme="minorEastAsia" w:hAnsi="Times New Roman" w:cs="Times New Roman"/>
          <w:sz w:val="28"/>
          <w:szCs w:val="28"/>
          <w:lang w:eastAsia="ru-RU"/>
        </w:rPr>
        <w:t>12</w:t>
      </w:r>
      <w:r w:rsidRPr="00950364">
        <w:rPr>
          <w:rFonts w:ascii="Times New Roman" w:eastAsiaTheme="minorEastAsia" w:hAnsi="Times New Roman" w:cs="Times New Roman"/>
          <w:sz w:val="28"/>
          <w:szCs w:val="28"/>
          <w:lang w:eastAsia="ru-RU"/>
        </w:rPr>
        <w:t xml:space="preserve"> </w:t>
      </w:r>
      <w:r w:rsidR="00BD42BA">
        <w:rPr>
          <w:rFonts w:ascii="Times New Roman" w:eastAsiaTheme="minorEastAsia" w:hAnsi="Times New Roman" w:cs="Times New Roman"/>
          <w:sz w:val="28"/>
          <w:szCs w:val="28"/>
          <w:lang w:eastAsia="ru-RU"/>
        </w:rPr>
        <w:t>октября</w:t>
      </w:r>
      <w:r w:rsidRPr="00950364">
        <w:rPr>
          <w:rFonts w:ascii="Times New Roman" w:eastAsiaTheme="minorEastAsia" w:hAnsi="Times New Roman" w:cs="Times New Roman"/>
          <w:sz w:val="28"/>
          <w:szCs w:val="28"/>
          <w:lang w:eastAsia="ru-RU"/>
        </w:rPr>
        <w:t xml:space="preserve"> 202</w:t>
      </w:r>
      <w:r w:rsidR="00BD42BA">
        <w:rPr>
          <w:rFonts w:ascii="Times New Roman" w:eastAsiaTheme="minorEastAsia" w:hAnsi="Times New Roman" w:cs="Times New Roman"/>
          <w:sz w:val="28"/>
          <w:szCs w:val="28"/>
          <w:lang w:eastAsia="ru-RU"/>
        </w:rPr>
        <w:t>2</w:t>
      </w:r>
      <w:r w:rsidRPr="00950364">
        <w:rPr>
          <w:rFonts w:ascii="Times New Roman" w:eastAsiaTheme="minorEastAsia" w:hAnsi="Times New Roman" w:cs="Times New Roman"/>
          <w:sz w:val="28"/>
          <w:szCs w:val="28"/>
          <w:lang w:eastAsia="ru-RU"/>
        </w:rPr>
        <w:t xml:space="preserve"> года.</w:t>
      </w: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Единовременная денежная компенсация расходов на строительство газопровода внутри границ земельного участка предоставляется, если такое строительство осуществлено впервые. Единовременная денежная компенсация расходов на приобретение газоиспользующего оборудования предоставляется, если его приобретение осуществлено впервые.</w:t>
      </w: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2. Единовременная денежная компенсация назначается и выплачивается однократно в отношении одного домовладения в размере фактической стоимости мероприятий по газификации, но не более 100 тыс. рублей.</w:t>
      </w: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3. Единовременная денежная компенсация не назначается и не выплачивается на замену (ремонт) внутридомового газового оборудования.</w:t>
      </w: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 xml:space="preserve">4. В случае нахождения домовладения в собственности у нескольких членов семьи, относящихся к категориям граждан, указанным в </w:t>
      </w:r>
      <w:hyperlink w:anchor="P29">
        <w:r w:rsidRPr="00950364">
          <w:rPr>
            <w:rFonts w:ascii="Times New Roman" w:eastAsiaTheme="minorEastAsia" w:hAnsi="Times New Roman" w:cs="Times New Roman"/>
            <w:sz w:val="28"/>
            <w:szCs w:val="28"/>
            <w:lang w:eastAsia="ru-RU"/>
          </w:rPr>
          <w:t>части 1 статьи 3</w:t>
        </w:r>
      </w:hyperlink>
      <w:r w:rsidRPr="00950364">
        <w:rPr>
          <w:rFonts w:ascii="Times New Roman" w:eastAsiaTheme="minorEastAsia" w:hAnsi="Times New Roman" w:cs="Times New Roman"/>
          <w:sz w:val="28"/>
          <w:szCs w:val="28"/>
          <w:lang w:eastAsia="ru-RU"/>
        </w:rPr>
        <w:t xml:space="preserve"> настоящего Закона, единовременная денежная компенсация назначается и выплачивается одному из членов семьи по их выбору.</w:t>
      </w: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5. Порядок назначения и выплаты единовременной денежной компенсации определяется Правительством Удмуртской Республики.</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ind w:firstLine="540"/>
        <w:contextualSpacing/>
        <w:jc w:val="both"/>
        <w:outlineLvl w:val="0"/>
        <w:rPr>
          <w:rFonts w:ascii="Times New Roman" w:eastAsiaTheme="minorEastAsia" w:hAnsi="Times New Roman" w:cs="Times New Roman"/>
          <w:b/>
          <w:sz w:val="28"/>
          <w:szCs w:val="28"/>
          <w:lang w:eastAsia="ru-RU"/>
        </w:rPr>
      </w:pPr>
      <w:r w:rsidRPr="004572A6">
        <w:rPr>
          <w:rFonts w:ascii="Times New Roman" w:eastAsiaTheme="minorEastAsia" w:hAnsi="Times New Roman" w:cs="Times New Roman"/>
          <w:sz w:val="28"/>
          <w:szCs w:val="28"/>
          <w:lang w:eastAsia="ru-RU"/>
        </w:rPr>
        <w:t>Статья 5.</w:t>
      </w:r>
      <w:r w:rsidRPr="00950364">
        <w:rPr>
          <w:rFonts w:ascii="Times New Roman" w:eastAsiaTheme="minorEastAsia" w:hAnsi="Times New Roman" w:cs="Times New Roman"/>
          <w:b/>
          <w:sz w:val="28"/>
          <w:szCs w:val="28"/>
          <w:lang w:eastAsia="ru-RU"/>
        </w:rPr>
        <w:t xml:space="preserve"> Обеспечение размещения информации о предоставлении единовременной денежной компенсации</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 xml:space="preserve">Информация о предоставлении единовременной денежной компенсации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
        <w:r w:rsidRPr="00950364">
          <w:rPr>
            <w:rFonts w:ascii="Times New Roman" w:eastAsiaTheme="minorEastAsia" w:hAnsi="Times New Roman" w:cs="Times New Roman"/>
            <w:sz w:val="28"/>
            <w:szCs w:val="28"/>
            <w:lang w:eastAsia="ru-RU"/>
          </w:rPr>
          <w:t>законом</w:t>
        </w:r>
      </w:hyperlink>
      <w:r w:rsidRPr="00950364">
        <w:rPr>
          <w:rFonts w:ascii="Times New Roman" w:eastAsiaTheme="minorEastAsia" w:hAnsi="Times New Roman" w:cs="Times New Roman"/>
          <w:sz w:val="28"/>
          <w:szCs w:val="28"/>
          <w:lang w:eastAsia="ru-RU"/>
        </w:rPr>
        <w:t xml:space="preserve"> от 17 июля 1999 года </w:t>
      </w:r>
      <w:r w:rsidR="00A833F6">
        <w:rPr>
          <w:rFonts w:ascii="Times New Roman" w:eastAsiaTheme="minorEastAsia" w:hAnsi="Times New Roman" w:cs="Times New Roman"/>
          <w:sz w:val="28"/>
          <w:szCs w:val="28"/>
          <w:lang w:eastAsia="ru-RU"/>
        </w:rPr>
        <w:br/>
      </w:r>
      <w:r w:rsidRPr="00950364">
        <w:rPr>
          <w:rFonts w:ascii="Times New Roman" w:eastAsiaTheme="minorEastAsia" w:hAnsi="Times New Roman" w:cs="Times New Roman"/>
          <w:sz w:val="28"/>
          <w:szCs w:val="28"/>
          <w:lang w:eastAsia="ru-RU"/>
        </w:rPr>
        <w:t>№ 178-ФЗ «О государственной социальной помощи».</w:t>
      </w:r>
    </w:p>
    <w:p w:rsid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A833F6" w:rsidRPr="00950364" w:rsidRDefault="00A833F6"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ind w:firstLine="540"/>
        <w:contextualSpacing/>
        <w:jc w:val="both"/>
        <w:outlineLvl w:val="0"/>
        <w:rPr>
          <w:rFonts w:ascii="Times New Roman" w:eastAsiaTheme="minorEastAsia" w:hAnsi="Times New Roman" w:cs="Times New Roman"/>
          <w:b/>
          <w:sz w:val="28"/>
          <w:szCs w:val="28"/>
          <w:lang w:eastAsia="ru-RU"/>
        </w:rPr>
      </w:pPr>
      <w:r w:rsidRPr="004572A6">
        <w:rPr>
          <w:rFonts w:ascii="Times New Roman" w:eastAsiaTheme="minorEastAsia" w:hAnsi="Times New Roman" w:cs="Times New Roman"/>
          <w:sz w:val="28"/>
          <w:szCs w:val="28"/>
          <w:lang w:eastAsia="ru-RU"/>
        </w:rPr>
        <w:t>Статья 6.</w:t>
      </w:r>
      <w:r w:rsidRPr="00950364">
        <w:rPr>
          <w:rFonts w:ascii="Times New Roman" w:eastAsiaTheme="minorEastAsia" w:hAnsi="Times New Roman" w:cs="Times New Roman"/>
          <w:b/>
          <w:sz w:val="28"/>
          <w:szCs w:val="28"/>
          <w:lang w:eastAsia="ru-RU"/>
        </w:rPr>
        <w:t xml:space="preserve"> Финансирование расходов, связанных с реализацией настоящего Закона</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Финансирование расходов, связанных с реализацией настоящего Закона, осуществляется за счет средств бюджета Удмуртской Республики, предусмотренных законом Удмуртской Республики о бюджете Удмуртской Республики на очередной финансовый год и плановый период.</w:t>
      </w:r>
    </w:p>
    <w:p w:rsidR="00167591" w:rsidRPr="00950364" w:rsidRDefault="00167591"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p>
    <w:p w:rsidR="00950364" w:rsidRPr="00950364" w:rsidRDefault="00950364" w:rsidP="00A833F6">
      <w:pPr>
        <w:widowControl w:val="0"/>
        <w:autoSpaceDE w:val="0"/>
        <w:autoSpaceDN w:val="0"/>
        <w:spacing w:after="0" w:line="240" w:lineRule="auto"/>
        <w:ind w:firstLine="540"/>
        <w:contextualSpacing/>
        <w:jc w:val="both"/>
        <w:outlineLvl w:val="0"/>
        <w:rPr>
          <w:rFonts w:ascii="Times New Roman" w:eastAsiaTheme="minorEastAsia" w:hAnsi="Times New Roman" w:cs="Times New Roman"/>
          <w:b/>
          <w:sz w:val="28"/>
          <w:szCs w:val="28"/>
          <w:lang w:eastAsia="ru-RU"/>
        </w:rPr>
      </w:pPr>
      <w:r w:rsidRPr="004572A6">
        <w:rPr>
          <w:rFonts w:ascii="Times New Roman" w:eastAsiaTheme="minorEastAsia" w:hAnsi="Times New Roman" w:cs="Times New Roman"/>
          <w:sz w:val="28"/>
          <w:szCs w:val="28"/>
          <w:lang w:eastAsia="ru-RU"/>
        </w:rPr>
        <w:t>Статья 7.</w:t>
      </w:r>
      <w:r w:rsidRPr="00950364">
        <w:rPr>
          <w:rFonts w:ascii="Times New Roman" w:eastAsiaTheme="minorEastAsia" w:hAnsi="Times New Roman" w:cs="Times New Roman"/>
          <w:b/>
          <w:sz w:val="28"/>
          <w:szCs w:val="28"/>
          <w:lang w:eastAsia="ru-RU"/>
        </w:rPr>
        <w:t xml:space="preserve"> Вступление в силу настоящего Закона</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Настоящий Закон вступает в силу после его официального опубликования.</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A833F6" w:rsidRPr="00950364" w:rsidRDefault="00A833F6"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A833F6"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50364" w:rsidRPr="00950364">
        <w:rPr>
          <w:rFonts w:ascii="Times New Roman" w:eastAsiaTheme="minorEastAsia" w:hAnsi="Times New Roman" w:cs="Times New Roman"/>
          <w:sz w:val="28"/>
          <w:szCs w:val="28"/>
          <w:lang w:eastAsia="ru-RU"/>
        </w:rPr>
        <w:t>Глава</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Удмуртской Республики</w:t>
      </w:r>
      <w:r w:rsidRPr="00950364">
        <w:rPr>
          <w:rFonts w:ascii="Times New Roman" w:eastAsiaTheme="minorEastAsia" w:hAnsi="Times New Roman" w:cs="Times New Roman"/>
          <w:sz w:val="28"/>
          <w:szCs w:val="28"/>
          <w:lang w:eastAsia="ru-RU"/>
        </w:rPr>
        <w:tab/>
      </w:r>
      <w:r w:rsidRPr="00950364">
        <w:rPr>
          <w:rFonts w:ascii="Times New Roman" w:eastAsiaTheme="minorEastAsia" w:hAnsi="Times New Roman" w:cs="Times New Roman"/>
          <w:sz w:val="28"/>
          <w:szCs w:val="28"/>
          <w:lang w:eastAsia="ru-RU"/>
        </w:rPr>
        <w:tab/>
      </w:r>
      <w:r w:rsidRPr="00950364">
        <w:rPr>
          <w:rFonts w:ascii="Times New Roman" w:eastAsiaTheme="minorEastAsia" w:hAnsi="Times New Roman" w:cs="Times New Roman"/>
          <w:sz w:val="28"/>
          <w:szCs w:val="28"/>
          <w:lang w:eastAsia="ru-RU"/>
        </w:rPr>
        <w:tab/>
      </w:r>
      <w:r w:rsidRPr="00950364">
        <w:rPr>
          <w:rFonts w:ascii="Times New Roman" w:eastAsiaTheme="minorEastAsia" w:hAnsi="Times New Roman" w:cs="Times New Roman"/>
          <w:sz w:val="28"/>
          <w:szCs w:val="28"/>
          <w:lang w:eastAsia="ru-RU"/>
        </w:rPr>
        <w:tab/>
      </w:r>
      <w:r w:rsidRPr="00950364">
        <w:rPr>
          <w:rFonts w:ascii="Times New Roman" w:eastAsiaTheme="minorEastAsia" w:hAnsi="Times New Roman" w:cs="Times New Roman"/>
          <w:sz w:val="28"/>
          <w:szCs w:val="28"/>
          <w:lang w:eastAsia="ru-RU"/>
        </w:rPr>
        <w:tab/>
      </w:r>
      <w:r w:rsidRPr="00950364">
        <w:rPr>
          <w:rFonts w:ascii="Times New Roman" w:eastAsiaTheme="minorEastAsia" w:hAnsi="Times New Roman" w:cs="Times New Roman"/>
          <w:sz w:val="28"/>
          <w:szCs w:val="28"/>
          <w:lang w:eastAsia="ru-RU"/>
        </w:rPr>
        <w:tab/>
        <w:t xml:space="preserve">   </w:t>
      </w:r>
      <w:r w:rsidR="00A833F6">
        <w:rPr>
          <w:rFonts w:ascii="Times New Roman" w:eastAsiaTheme="minorEastAsia" w:hAnsi="Times New Roman" w:cs="Times New Roman"/>
          <w:sz w:val="28"/>
          <w:szCs w:val="28"/>
          <w:lang w:eastAsia="ru-RU"/>
        </w:rPr>
        <w:t xml:space="preserve">        </w:t>
      </w:r>
      <w:r w:rsidRPr="00950364">
        <w:rPr>
          <w:rFonts w:ascii="Times New Roman" w:eastAsiaTheme="minorEastAsia" w:hAnsi="Times New Roman" w:cs="Times New Roman"/>
          <w:sz w:val="28"/>
          <w:szCs w:val="28"/>
          <w:lang w:eastAsia="ru-RU"/>
        </w:rPr>
        <w:t xml:space="preserve"> А.В. Бречалов</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г. Ижевск</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«____» ________________2023 года</w:t>
      </w:r>
    </w:p>
    <w:p w:rsidR="00950364" w:rsidRP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sidRPr="00950364">
        <w:rPr>
          <w:rFonts w:ascii="Times New Roman" w:eastAsiaTheme="minorEastAsia" w:hAnsi="Times New Roman" w:cs="Times New Roman"/>
          <w:sz w:val="28"/>
          <w:szCs w:val="28"/>
          <w:lang w:eastAsia="ru-RU"/>
        </w:rPr>
        <w:t>№ ______</w:t>
      </w:r>
    </w:p>
    <w:p w:rsidR="00950364" w:rsidRDefault="00950364"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A833F6" w:rsidRDefault="00A833F6"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A833F6" w:rsidRDefault="00A833F6"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Проект вносит:</w:t>
      </w:r>
    </w:p>
    <w:p w:rsidR="00A833F6" w:rsidRDefault="00A833F6"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Глава</w:t>
      </w:r>
    </w:p>
    <w:p w:rsidR="00A833F6" w:rsidRPr="00950364" w:rsidRDefault="00A833F6" w:rsidP="00A833F6">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Удмуртской Республики</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А.В. </w:t>
      </w:r>
      <w:proofErr w:type="spellStart"/>
      <w:r>
        <w:rPr>
          <w:rFonts w:ascii="Times New Roman" w:eastAsiaTheme="minorEastAsia" w:hAnsi="Times New Roman" w:cs="Times New Roman"/>
          <w:sz w:val="28"/>
          <w:szCs w:val="28"/>
          <w:lang w:eastAsia="ru-RU"/>
        </w:rPr>
        <w:t>Бречалов</w:t>
      </w:r>
      <w:proofErr w:type="spellEnd"/>
    </w:p>
    <w:sectPr w:rsidR="00A833F6" w:rsidRPr="00950364" w:rsidSect="00A833F6">
      <w:headerReference w:type="default" r:id="rId11"/>
      <w:pgSz w:w="11906" w:h="16838"/>
      <w:pgMar w:top="1134" w:right="567" w:bottom="1134" w:left="153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BE" w:rsidRDefault="00B939BE" w:rsidP="00A833F6">
      <w:pPr>
        <w:spacing w:after="0" w:line="240" w:lineRule="auto"/>
      </w:pPr>
      <w:r>
        <w:separator/>
      </w:r>
    </w:p>
  </w:endnote>
  <w:endnote w:type="continuationSeparator" w:id="0">
    <w:p w:rsidR="00B939BE" w:rsidRDefault="00B939BE" w:rsidP="00A83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BE" w:rsidRDefault="00B939BE" w:rsidP="00A833F6">
      <w:pPr>
        <w:spacing w:after="0" w:line="240" w:lineRule="auto"/>
      </w:pPr>
      <w:r>
        <w:separator/>
      </w:r>
    </w:p>
  </w:footnote>
  <w:footnote w:type="continuationSeparator" w:id="0">
    <w:p w:rsidR="00B939BE" w:rsidRDefault="00B939BE" w:rsidP="00A83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032172"/>
      <w:docPartObj>
        <w:docPartGallery w:val="Page Numbers (Top of Page)"/>
        <w:docPartUnique/>
      </w:docPartObj>
    </w:sdtPr>
    <w:sdtContent>
      <w:p w:rsidR="00A833F6" w:rsidRDefault="003C567C">
        <w:pPr>
          <w:pStyle w:val="aa"/>
          <w:jc w:val="center"/>
        </w:pPr>
        <w:fldSimple w:instr=" PAGE   \* MERGEFORMAT ">
          <w:r w:rsidR="004572A6">
            <w:rPr>
              <w:noProof/>
            </w:rPr>
            <w:t>4</w:t>
          </w:r>
        </w:fldSimple>
      </w:p>
    </w:sdtContent>
  </w:sdt>
  <w:p w:rsidR="00A833F6" w:rsidRDefault="00A833F6">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2A8B"/>
    <w:rsid w:val="00075BA9"/>
    <w:rsid w:val="00163210"/>
    <w:rsid w:val="00167591"/>
    <w:rsid w:val="002019DB"/>
    <w:rsid w:val="00215870"/>
    <w:rsid w:val="00233227"/>
    <w:rsid w:val="00235F54"/>
    <w:rsid w:val="002838F6"/>
    <w:rsid w:val="003552E1"/>
    <w:rsid w:val="003C567C"/>
    <w:rsid w:val="00434BF8"/>
    <w:rsid w:val="004572A6"/>
    <w:rsid w:val="004635A3"/>
    <w:rsid w:val="004F1FBD"/>
    <w:rsid w:val="00593218"/>
    <w:rsid w:val="005E2360"/>
    <w:rsid w:val="00634342"/>
    <w:rsid w:val="007511FC"/>
    <w:rsid w:val="007A6CD9"/>
    <w:rsid w:val="007C1B1B"/>
    <w:rsid w:val="007C565D"/>
    <w:rsid w:val="007F7F26"/>
    <w:rsid w:val="00826978"/>
    <w:rsid w:val="00852A8B"/>
    <w:rsid w:val="00915343"/>
    <w:rsid w:val="00950364"/>
    <w:rsid w:val="009675E4"/>
    <w:rsid w:val="00974A42"/>
    <w:rsid w:val="00990DB7"/>
    <w:rsid w:val="00A833F6"/>
    <w:rsid w:val="00B375E6"/>
    <w:rsid w:val="00B85008"/>
    <w:rsid w:val="00B939BE"/>
    <w:rsid w:val="00BD1407"/>
    <w:rsid w:val="00BD42BA"/>
    <w:rsid w:val="00BE2C97"/>
    <w:rsid w:val="00BF2F1E"/>
    <w:rsid w:val="00C42B49"/>
    <w:rsid w:val="00D83E51"/>
    <w:rsid w:val="00D94AF9"/>
    <w:rsid w:val="00DC5F9B"/>
    <w:rsid w:val="00E42374"/>
    <w:rsid w:val="00F25CE5"/>
    <w:rsid w:val="00FB48B2"/>
    <w:rsid w:val="00FD0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A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52A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52A8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B850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5008"/>
    <w:rPr>
      <w:rFonts w:ascii="Segoe UI" w:hAnsi="Segoe UI" w:cs="Segoe UI"/>
      <w:sz w:val="18"/>
      <w:szCs w:val="18"/>
    </w:rPr>
  </w:style>
  <w:style w:type="character" w:styleId="a5">
    <w:name w:val="annotation reference"/>
    <w:basedOn w:val="a0"/>
    <w:uiPriority w:val="99"/>
    <w:semiHidden/>
    <w:unhideWhenUsed/>
    <w:rsid w:val="00593218"/>
    <w:rPr>
      <w:sz w:val="16"/>
      <w:szCs w:val="16"/>
    </w:rPr>
  </w:style>
  <w:style w:type="paragraph" w:styleId="a6">
    <w:name w:val="annotation text"/>
    <w:basedOn w:val="a"/>
    <w:link w:val="a7"/>
    <w:uiPriority w:val="99"/>
    <w:semiHidden/>
    <w:unhideWhenUsed/>
    <w:rsid w:val="00593218"/>
    <w:pPr>
      <w:spacing w:line="240" w:lineRule="auto"/>
    </w:pPr>
    <w:rPr>
      <w:sz w:val="20"/>
      <w:szCs w:val="20"/>
    </w:rPr>
  </w:style>
  <w:style w:type="character" w:customStyle="1" w:styleId="a7">
    <w:name w:val="Текст примечания Знак"/>
    <w:basedOn w:val="a0"/>
    <w:link w:val="a6"/>
    <w:uiPriority w:val="99"/>
    <w:semiHidden/>
    <w:rsid w:val="00593218"/>
    <w:rPr>
      <w:sz w:val="20"/>
      <w:szCs w:val="20"/>
    </w:rPr>
  </w:style>
  <w:style w:type="paragraph" w:styleId="a8">
    <w:name w:val="annotation subject"/>
    <w:basedOn w:val="a6"/>
    <w:next w:val="a6"/>
    <w:link w:val="a9"/>
    <w:uiPriority w:val="99"/>
    <w:semiHidden/>
    <w:unhideWhenUsed/>
    <w:rsid w:val="00593218"/>
    <w:rPr>
      <w:b/>
      <w:bCs/>
    </w:rPr>
  </w:style>
  <w:style w:type="character" w:customStyle="1" w:styleId="a9">
    <w:name w:val="Тема примечания Знак"/>
    <w:basedOn w:val="a7"/>
    <w:link w:val="a8"/>
    <w:uiPriority w:val="99"/>
    <w:semiHidden/>
    <w:rsid w:val="00593218"/>
    <w:rPr>
      <w:b/>
      <w:bCs/>
      <w:sz w:val="20"/>
      <w:szCs w:val="20"/>
    </w:rPr>
  </w:style>
  <w:style w:type="paragraph" w:styleId="aa">
    <w:name w:val="header"/>
    <w:basedOn w:val="a"/>
    <w:link w:val="ab"/>
    <w:uiPriority w:val="99"/>
    <w:unhideWhenUsed/>
    <w:rsid w:val="00A833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33F6"/>
  </w:style>
  <w:style w:type="paragraph" w:styleId="ac">
    <w:name w:val="footer"/>
    <w:basedOn w:val="a"/>
    <w:link w:val="ad"/>
    <w:uiPriority w:val="99"/>
    <w:semiHidden/>
    <w:unhideWhenUsed/>
    <w:rsid w:val="00A833F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833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6BFE7CDBB8FA7EE9AD410C63742B97B76B9B03489BB5B1A508B93597396F3FE9F09F4CCA99D2E54814F8ABDE2E04286912BE354B59A04pBRE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A6BFE7CDBB8FA7EE9AD410C63742B97B76B9B03489BB5B1A508B93597396F3FE9F09F6CEAC967901CE4ED6F9B2F343819128E148pBR5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A6BFE7CDBB8FA7EE9AD410C63742B97B76B9B03489BB5B1A508B93597396F3FE9F09F4CCA99D2C54814F8ABDE2E04286912BE354B59A04pBRE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1CA6BFE7CDBB8FA7EE9AD410C63742B97B75B0B93883BB5B1A508B93597396F3EC9F51F8CCAC832C529419DBFBpBR5H" TargetMode="External"/><Relationship Id="rId4" Type="http://schemas.openxmlformats.org/officeDocument/2006/relationships/footnotes" Target="footnotes.xml"/><Relationship Id="rId9" Type="http://schemas.openxmlformats.org/officeDocument/2006/relationships/hyperlink" Target="consultantplus://offline/ref=1CA6BFE7CDBB8FA7EE9AD410C63742B97B76B9B03489BB5B1A508B93597396F3FE9F09F4CCA9982F51814F8ABDE2E04286912BE354B59A04pB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Дубовцева Ольга Владимировна</dc:creator>
  <cp:keywords/>
  <dc:description/>
  <cp:lastModifiedBy>garapova</cp:lastModifiedBy>
  <cp:revision>9</cp:revision>
  <cp:lastPrinted>2023-01-20T10:51:00Z</cp:lastPrinted>
  <dcterms:created xsi:type="dcterms:W3CDTF">2023-01-19T12:16:00Z</dcterms:created>
  <dcterms:modified xsi:type="dcterms:W3CDTF">2023-01-20T12:02:00Z</dcterms:modified>
</cp:coreProperties>
</file>